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80pt; height:60.60100166944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2"/>
          <w:szCs w:val="22"/>
        </w:rPr>
        <w:t xml:space="preserve">MaCaO 7</w:t>
      </w:r>
      <w:r>
        <w:rPr>
          <w:sz w:val="22"/>
          <w:szCs w:val="22"/>
          <w:vertAlign w:val="superscript"/>
        </w:rPr>
        <w:t xml:space="preserve">ème</w:t>
      </w:r>
      <w:r>
        <w:rPr>
          <w:sz w:val="22"/>
          <w:szCs w:val="22"/>
        </w:rPr>
        <w:t xml:space="preserve"> Art</w:t>
      </w:r>
    </w:p>
    <w:p>
      <w:pPr>
        <w:pStyle w:val="pCommun"/>
      </w:pPr>
      <w:r>
        <w:rPr>
          <w:sz w:val="22"/>
          <w:szCs w:val="22"/>
        </w:rPr>
        <w:t xml:space="preserve">N° Siret : 42006417200067</w:t>
      </w:r>
    </w:p>
    <w:p>
      <w:pPr>
        <w:pStyle w:val="pCommun"/>
      </w:pPr>
      <w:r>
        <w:rPr>
          <w:sz w:val="22"/>
          <w:szCs w:val="22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Association Le Long Court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Cinéma Le Long Court Coutances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24 rue Saint-Maur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50200 COUTANCES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40"/>
          <w:szCs w:val="40"/>
          <w:b w:val="1"/>
          <w:bCs w:val="1"/>
          <w:u w:val="single"/>
        </w:rPr>
        <w:t xml:space="preserve">Facture n°2025 / 066 (Relance)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2"/>
          <w:szCs w:val="22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Jean Luc Ghiliani
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2"/>
          <w:szCs w:val="22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Jean-Luc Ghiliani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Pré-visionnages juin Ouistreham</w:t>
      </w:r>
    </w:p>
    <w:p>
      <w:pPr>
        <w:pStyle w:val="pCommun"/>
      </w:pPr>
      <w:r>
        <w:rPr>
          <w:sz w:val="22"/>
          <w:szCs w:val="22"/>
          <w:u w:val="single"/>
        </w:rPr>
        <w:t xml:space="preserve">19 Juin 2025</w:t>
      </w:r>
    </w:p>
    <w:p>
      <w:pPr>
        <w:pStyle w:val="pCommun"/>
      </w:pPr>
      <w:r>
        <w:rPr/>
        <w:t xml:space="preserve">Inscrit.e.s: Jean Luc Ghiliani</w:t>
      </w:r>
    </w:p>
    <w:p>
      <w:pPr>
        <w:pStyle w:val="pCommun"/>
      </w:pPr>
      <w:r>
        <w:rPr/>
        <w:t xml:space="preserve">Frais de restauration (1 dîner)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6"/>
          <w:szCs w:val="26"/>
          <w:b w:val="1"/>
          <w:bCs w:val="1"/>
        </w:rPr>
        <w:t xml:space="preserve">Total 45 euros</w:t>
      </w:r>
    </w:p>
    <w:p>
      <w:pPr>
        <w:pStyle w:val="pCommun"/>
      </w:pPr>
      <w:r>
        <w:rPr/>
        <w:t xml:space="preserve">Après calcul, vous devez donc la somme de quarante-cinq euros payable par chèque ou virement à l'ordre de l'association Macao 7</w:t>
      </w:r>
      <w:r>
        <w:rPr>
          <w:sz w:val="22"/>
          <w:szCs w:val="22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IBAN (International Bank Account Number)</w:t>
      </w:r>
      <w:r>
        <w:rPr>
          <w:sz w:val="22"/>
          <w:szCs w:val="22"/>
        </w:rPr>
        <w:t xml:space="preserve"> : FR76 1027 8021 2100 0208 4680 416</w:t>
      </w:r>
    </w:p>
    <w:p>
      <w:pPr>
        <w:pStyle w:val="pCommun"/>
      </w:pPr>
      <w:r>
        <w:rPr>
          <w:sz w:val="22"/>
          <w:szCs w:val="22"/>
          <w:b w:val="1"/>
          <w:bCs w:val="1"/>
        </w:rPr>
        <w:t xml:space="preserve">Code BIC (Bank Identifier Code)</w:t>
      </w:r>
      <w:r>
        <w:rPr>
          <w:sz w:val="22"/>
          <w:szCs w:val="22"/>
        </w:rPr>
        <w:t xml:space="preserve"> : CMCIFR2A</w:t>
      </w:r>
    </w:p>
    <w:p>
      <w:pPr>
        <w:pStyle w:val="pCommun"/>
      </w:pPr>
      <w:pPr>
        <w:rPr>
          <w:sz w:val="22"/>
          <w:szCs w:val="22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6"/>
          <w:szCs w:val="26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2"/>
          <w:szCs w:val="22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