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Mairie de Gisors</w:t>
      </w:r>
    </w:p>
    <w:p>
      <w:pPr>
        <w:pStyle w:val="pEntete"/>
      </w:pPr>
      <w:r>
        <w:rPr/>
        <w:t xml:space="preserve">Pour le Cinéma Jour de Fête</w:t>
      </w:r>
    </w:p>
    <w:p>
      <w:pPr>
        <w:pStyle w:val="pEntete"/>
      </w:pPr>
      <w:r>
        <w:rPr/>
        <w:t xml:space="preserve">Quai du fossé aux tanneurs</w:t>
      </w:r>
    </w:p>
    <w:p>
      <w:pPr>
        <w:pStyle w:val="pEntete"/>
      </w:pPr>
      <w:r>
        <w:rPr/>
        <w:t xml:space="preserve">27140 GISORS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023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